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EA" w:rsidRDefault="009401EA">
      <w:pPr>
        <w:pStyle w:val="Normalny1"/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:rsidR="009401EA" w:rsidRDefault="009401EA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9401EA" w:rsidRDefault="009401EA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9401EA" w:rsidRDefault="009401EA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9401EA" w:rsidRDefault="00AE62B8">
      <w:pPr>
        <w:pStyle w:val="Normaln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FUNKCJIONALNO-UŻYTKOWY </w:t>
      </w:r>
    </w:p>
    <w:p w:rsidR="009401EA" w:rsidRDefault="009401EA" w:rsidP="00AE62B8">
      <w:pPr>
        <w:pStyle w:val="Normalny1"/>
        <w:rPr>
          <w:rFonts w:ascii="Times New Roman" w:hAnsi="Times New Roman"/>
          <w:sz w:val="28"/>
          <w:szCs w:val="28"/>
        </w:rPr>
      </w:pPr>
    </w:p>
    <w:p w:rsidR="009401EA" w:rsidRDefault="009401EA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zadania : Program Funkcjonalno-Użytkowy „Modernizacja  dróg gminnych </w:t>
      </w:r>
      <w:proofErr w:type="spellStart"/>
      <w:r>
        <w:rPr>
          <w:rFonts w:ascii="Times New Roman" w:hAnsi="Times New Roman"/>
          <w:sz w:val="24"/>
          <w:szCs w:val="24"/>
        </w:rPr>
        <w:t>ul.Waryńskiego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i ul. Jelenia   w m .  Ozimek    Gmina Ozimek</w:t>
      </w: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Obiektu Drogi gminne na  ul. Waryńskiego i ul. Jelenia  w m .  Ozimek  </w:t>
      </w:r>
    </w:p>
    <w:p w:rsidR="009401EA" w:rsidRDefault="00AE62B8">
      <w:pPr>
        <w:pStyle w:val="Normalny1"/>
        <w:ind w:left="360" w:hangingChars="150" w:hanging="360"/>
      </w:pPr>
      <w:r>
        <w:rPr>
          <w:rFonts w:ascii="Times New Roman" w:hAnsi="Times New Roman"/>
          <w:sz w:val="24"/>
          <w:szCs w:val="24"/>
        </w:rPr>
        <w:t xml:space="preserve">Adres Obiektu : Ozimek ul Waryńskiego od skrzyżowania z ul. Robotniczą do skrzyżowania              z </w:t>
      </w:r>
      <w:proofErr w:type="spellStart"/>
      <w:r>
        <w:rPr>
          <w:rFonts w:ascii="Times New Roman" w:hAnsi="Times New Roman"/>
          <w:sz w:val="24"/>
          <w:szCs w:val="24"/>
        </w:rPr>
        <w:t>ul.Przemysłową</w:t>
      </w:r>
      <w:proofErr w:type="spellEnd"/>
      <w:r>
        <w:rPr>
          <w:rFonts w:ascii="Times New Roman" w:hAnsi="Times New Roman"/>
          <w:sz w:val="24"/>
          <w:szCs w:val="24"/>
        </w:rPr>
        <w:t>, ul Jelenia od posesji nr 11 do skrzyżowania z ul. Waryńskiego</w:t>
      </w: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:rsidR="009401EA" w:rsidRDefault="00AE62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 w:rsidR="009401EA" w:rsidRDefault="00AE62B8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:rsidR="009401EA" w:rsidRDefault="00AE62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 w:rsidR="009401EA" w:rsidRDefault="00AE62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:rsidR="009401EA" w:rsidRDefault="00AE62B8">
      <w:pPr>
        <w:pStyle w:val="Normalny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zakresie różnych nawierzchni</w:t>
      </w:r>
    </w:p>
    <w:p w:rsidR="009401EA" w:rsidRDefault="00AE62B8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asfaltowania</w:t>
      </w: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:rsidR="009401EA" w:rsidRDefault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AE62B8" w:rsidP="00AE62B8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 :Referat Drogownictwa, Rolnictwa i Ochrony Środowiska </w:t>
      </w:r>
    </w:p>
    <w:p w:rsidR="00AE62B8" w:rsidRDefault="00AE62B8" w:rsidP="00AE62B8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9401EA">
      <w:pPr>
        <w:pStyle w:val="Normalny1"/>
        <w:rPr>
          <w:rFonts w:ascii="Times New Roman" w:hAnsi="Times New Roman"/>
          <w:sz w:val="24"/>
          <w:szCs w:val="24"/>
        </w:rPr>
      </w:pP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Część opisowa programu funkcjonalno-użytkowego 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</w:t>
      </w:r>
      <w:proofErr w:type="spellStart"/>
      <w:r>
        <w:rPr>
          <w:rFonts w:ascii="Times New Roman" w:hAnsi="Times New Roman"/>
          <w:b/>
          <w:sz w:val="20"/>
          <w:szCs w:val="20"/>
        </w:rPr>
        <w:t>funkcjionalno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-użytkowa obiektu. 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:rsidR="009401EA" w:rsidRDefault="00AE62B8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:rsidR="009401EA" w:rsidRDefault="00AE62B8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:rsidR="009401EA" w:rsidRDefault="00AE62B8">
      <w:pPr>
        <w:pStyle w:val="Normalny1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 w:rsidR="009401EA" w:rsidRDefault="009401EA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:rsidR="009401EA" w:rsidRDefault="00AE62B8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:rsidR="009401EA" w:rsidRDefault="00AE62B8">
      <w:pPr>
        <w:pStyle w:val="Normalny1"/>
      </w:pPr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 </w:t>
      </w:r>
    </w:p>
    <w:p w:rsidR="009401EA" w:rsidRDefault="00AE62B8">
      <w:pPr>
        <w:pStyle w:val="Normalny1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:rsidR="009401EA" w:rsidRDefault="009401EA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9401EA" w:rsidRDefault="009401EA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I. Cześć opisowa programu Funkcjonalno-użytkowego.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401EA" w:rsidRDefault="00AE62B8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 oferty na wykonanie robót budowlanych w ramach przedmiotowego zadania. Program funkcjonalno-użytkowy jest podstawą dla Zamawiającego do:                                </w:t>
      </w:r>
    </w:p>
    <w:p w:rsidR="009401EA" w:rsidRDefault="00AE62B8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 w:rsidR="009401EA" w:rsidRDefault="00AE62B8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 w:rsidR="009401EA" w:rsidRDefault="00AE62B8">
      <w:pPr>
        <w:pStyle w:val="Normalny1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:rsidR="009401EA" w:rsidRDefault="009401EA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401EA" w:rsidRDefault="00AE62B8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 w:rsidR="009401EA" w:rsidRDefault="00AE62B8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 w:rsidR="009401EA" w:rsidRDefault="00AE62B8">
      <w:pPr>
        <w:pStyle w:val="Normalny1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modernizacją  drogi  gminnej  </w:t>
      </w:r>
      <w:bookmarkStart w:id="1" w:name="_GoBack"/>
      <w:r>
        <w:rPr>
          <w:rFonts w:ascii="Times New Roman" w:hAnsi="Times New Roman"/>
          <w:sz w:val="20"/>
          <w:szCs w:val="20"/>
        </w:rPr>
        <w:t>w ciągu  ul Waryńskiego od skrzyżowania z ul. Robotniczą do skrzyżowania  z ul. Przemysłową, ul Jelenia od posesji nr 11 do skrzyżowania z ul. Waryńskiego w m. Ozimek  o łącznej długości 548 m</w:t>
      </w:r>
    </w:p>
    <w:bookmarkEnd w:id="1"/>
    <w:p w:rsidR="009401EA" w:rsidRDefault="00AE62B8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:rsidR="009401EA" w:rsidRDefault="00AE62B8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Opracowanie dokumentacji projektowo wykonawczej w oparciu o  program </w:t>
      </w:r>
    </w:p>
    <w:p w:rsidR="009401EA" w:rsidRDefault="00AE62B8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krzewów (w przypadku kolizji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1.1.6 Wykonanie i zatwierdzenie projektu czasowej organizacji ruchu – 1 egz.,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do zgłoszenia lub pozwolenia na przebudowę,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1.1.11 Przeprowadzenie wymaganych prób i badań,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1.2.2 Wyjaśnianie wątpliwości dotyczących rozwiązań zawartych w dokumentacji projektowej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powinien nastąpić w terminie 3 dni od daty zawiadomienia – fax, maile, telefon lub w innym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 wykonanie obmiarów ilości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drogi  Zamawiającemu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Ozimek.  Tereny przyległe charakteryzują się zabudową siedliskową .               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posiada przekrój zamiejski, jezdnię o nawierzchni kamiennej   </w:t>
      </w:r>
    </w:p>
    <w:p w:rsidR="009401EA" w:rsidRDefault="00AE62B8">
      <w:pPr>
        <w:pStyle w:val="Normalny1"/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szutrowej: zmienna szerokość od 3,0 m do 3,5 m  </w:t>
      </w:r>
    </w:p>
    <w:p w:rsidR="009401EA" w:rsidRDefault="00AE62B8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Konstrukcja nawierzchni: nawierzchnia kamienna  </w:t>
      </w:r>
    </w:p>
    <w:p w:rsidR="009401EA" w:rsidRDefault="00AE62B8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Szerokość pasa drogowego: od 4m do ok. 7 m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  Modernizacje   konstrukcji  ulicy Waryńskiego i ul. Jelenia  do  szerokości  4 m   polegająca  na rozebraniu istniejącej nawierzchni,  wykorytowaniu założonego profilu, wywiezieniu urobku, wykonanie warstwy odsączającej lub stabilizacyjnej, warstw podbudowy wraz z wyrównaniem,  ułożeniu warstwy wiążącej o grubości nie mniejszej niż 5 cm  i warstwy ścieralnej o grubości nie mniejszej niż 4 cm. Szacunkowa  powierzchnia nawierzchni asfaltowej 2192 m2.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do posesji zlokalizowanych po stronie zabudowanej,  w formie podbudowy  z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kamienia łamanego o minimalnej  gr. 25cm z warstwą asfaltową nie mniejszą niż 6 cm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2.1.4  Wykonanie mijanki  o nawierzchni z asfaltowej   i konstrukcji jak droga( do uzgodnienia z Zmawiającym).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Wykonanie odwodnienia drogi.( dopuszcza się odwodnienie powierzchniowe o ile z obliczeń będzie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wynikać taka możliwość , przy włączeniu do drogi powiatowej z uwagi na ukształtowanie terenu(spadek w kierunku drogi powiatowej) przewidzieć należy odwodnienie ograniczające  spływ wód z modernizowanej drogi na drogę powiatową lub jej przekierowanie do rowów przydrożnych znajdujących się po przeciwnej stronie drogi powiatowej )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2.1.6.   Utwardzenie  poboczy na całej długości dwustronnie na szerokości min 0,5 m lub innej wynikającej z przepisów prawa lub norm.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funkcjonalny określa wymagania, dotyczące zaprojektowania, realizacji, odbioru i przekazania               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 użytkowanie wszystkich elementów obiektu. Wykonawca podejmujący się realizacji przedmiotu zamówienia 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Uzyskania map  geodezyjnych (aktualna mapa z zasobów geodezyjnych lub mapa do celów projektowych),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umożliwiających realizację zamówienia.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 zakresem  rzeczowym  do zaakceptowania przez  Zamawiającego.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dokumentacji projektowej dotyczącej zamówienia  wg wymagań, obowiązujących przepisów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norm. Projekt budowlano - wykonawczy musi być uzgodniony z merytorycznie z  Zamawiającym  i opisany 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informacjami o kompletności oraz opatrzony  oświadczeniem, że został wykonany zgodnie z umową, przepisami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 lub  zgłoszenia robót budowanych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Opracowania i przedstawienia Zamawiającemu do zatwierdzenia specyfikacji technicznych wykonania i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odbioru robót budowlanych z uwzględnieniem wymagań na wszystkie rodzaje projektowanych robót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Przygotowanie dokumentów umożliwiających dokonanie przez Zamawiającego uzyskania pozwolenia na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Zawiadomienie stosownych organów o zamiarze przystąpienia do robót budowlanych 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:rsidR="009401EA" w:rsidRDefault="00AE62B8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 w:rsidR="009401EA" w:rsidRDefault="00AE62B8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:rsidR="009401EA" w:rsidRDefault="00AE62B8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:rsidR="009401EA" w:rsidRDefault="009401EA">
      <w:pPr>
        <w:pStyle w:val="Default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Realizacja powyższego zakresu zamówienia winna być wykonana w oparciu o obowiązujące przepisy, przez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:rsidR="009401EA" w:rsidRDefault="00AE62B8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:rsidR="009401EA" w:rsidRDefault="009401EA">
      <w:pPr>
        <w:pStyle w:val="Default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ascii="Times New Roman" w:eastAsia="SimSun" w:hAnsi="Times New Roman"/>
          <w:sz w:val="20"/>
          <w:szCs w:val="20"/>
        </w:rPr>
        <w:t>z 2019 r. poz. 1186, 1309, 1524, 1696, 1712, 1815, 2166, 2170, z 2020 r. poz. 148, 471, 695, 782, 1086</w:t>
      </w:r>
      <w:r>
        <w:rPr>
          <w:rFonts w:ascii="Times New Roman" w:hAnsi="Times New Roman"/>
          <w:sz w:val="20"/>
          <w:szCs w:val="20"/>
        </w:rPr>
        <w:t xml:space="preserve"> z 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–użytkowym (Dz. U. z 2004 r., Nr 130, poz. 1389),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 w:rsidR="009401EA" w:rsidRDefault="00AE62B8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 w:rsidR="009401EA" w:rsidRDefault="00AE62B8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przypadku gdy w chwili wykonywania przedmiotu zamówienia obowiązywały inne podstawy prawne wykonywania przedmiotu zamówienia wykonawca winien go wykonać wg nich.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w sprawie warunków technicznych jakim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Korytowania  pod przebudowę drogi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−wykonania podbudowy wraz z zaklinowaniem i zagęszczeniem jej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ułożenie warstwy wiążącej o gr. co najmniej 5 cm i warstwy ścieralnej nie mniej niż 4 cm( grubość warstw  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wykonanie zjazdów do nieruchomości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Pr="006771D3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przydrożnego  nie wskazano jednoznacznego sposobu odwodnienia drogi.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kanalizacja deszczowa włączona do  rowu otwartego 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odwodnienie powierzchniowe z zachowaniem warunku nie pogorszenia warunków   wodnych na sąsiadujących z drogami działkach.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drodze znajduje się co najmniej jeden przepust drogowy na rowie melioracyjnym i most na rzece Brzezince. Przepust wymaga wymiany uszkodzonych elementów i odbudowy lub remontu przyczółków. Most jest obiektem w stanie technicznym dobrym wymaga co najmniej  położenia nawierzchni asfaltowej i  wykonania izolacji.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drodze biegną sieci kanalizacyjne i wodociągowe, które  wymagają uzupełnienia i regulacji z dostosowaniem do profilu drogi włazów i pokryw studzienek jak również osprzętu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 odrębnymi. W celu dokonania oceny podłoża oprócz podstawowych badań geotechnicznych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przyjęcia odpowiedzialności od następstw i za wyniki działalności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wymagania polskich przepisów prawa, a wykonawca  będzie posiadał dokumenty potwierdzające, że zostały one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rozwiązania projektowe w aspekcie ich zgodności z 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oraz warunkami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i umową.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powszechnego lub jednostkowego stosowania w budownictwie . Wszystkie niezbędne elementy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 zobowiązań wykonawcy w ramach realizacji przedmiotu zamówienia wchodzi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również przedłożenia do akceptacji rysunków wykonawczych przed ich skierowaniem do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użytkowego i umowy.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przekraczać wielkości podanych w dokumentacji. Miejsca odkładów wraz z kosztami ewentualnej </w:t>
      </w:r>
    </w:p>
    <w:p w:rsidR="009401EA" w:rsidRDefault="00AE62B8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34146E" w:rsidRDefault="0034146E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nie należy dopuszczać do powstania szkód w przyległych obiektach. Należy unikać przerw w prowadzeniu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Nawierzchnia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Ministra Infrastruktury  z dnia 1sierpnia 2019 roku w sprawie warunków technicznych, jakim powinny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stosował tylko te materiały, które spełniają wymagania ustawy Prawo Budowlane, są zgodne 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polskimi normami przenoszącymi europejskie normy zharmonizowane oraz posiadają wymagane przepisami </w:t>
      </w:r>
    </w:p>
    <w:p w:rsidR="009401EA" w:rsidRDefault="00AE62B8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:rsidR="009401EA" w:rsidRDefault="00AE62B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spełnienie wymagań jakościowych dotyczących materiałów ponosi odpowiedzialność Wykonawca. </w:t>
      </w:r>
    </w:p>
    <w:p w:rsidR="009401EA" w:rsidRDefault="009401EA">
      <w:pPr>
        <w:pStyle w:val="Default"/>
        <w:rPr>
          <w:sz w:val="20"/>
        </w:rPr>
      </w:pPr>
    </w:p>
    <w:p w:rsidR="009401EA" w:rsidRPr="006771D3" w:rsidRDefault="00AE62B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Oświadczenia Zamawiającego stwierdzające jego prawo do dysponowania nieruchomością na cele budowlane</w:t>
      </w:r>
    </w:p>
    <w:p w:rsidR="009401EA" w:rsidRDefault="00AE62B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:rsidR="009401EA" w:rsidRDefault="00AE62B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wszystkie materiały do ich pozyskania, umożliwiające wejście w teren dla wykonania robót. Prace te             </w:t>
      </w:r>
    </w:p>
    <w:p w:rsidR="009401EA" w:rsidRDefault="00AE62B8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Pr="006771D3" w:rsidRDefault="00AE62B8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robót budowlanych i oddanie do użytku przedmiotu zamówienia musi być zrealizowane zgodnie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ze zmianami, jak również z wszystkimi aktami prawnymi właściwymi w przedmiocie zamówienia, z przepisami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oszacowania i wyceny zakresu robót dla potrzeb sporządzenia oferty należy kierować się: </w:t>
      </w:r>
    </w:p>
    <w:p w:rsidR="009401EA" w:rsidRDefault="00AE62B8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wynikami wizji terenowych i inwentaryzacji własnych,</w:t>
      </w:r>
    </w:p>
    <w:p w:rsidR="009401EA" w:rsidRDefault="00AE62B8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:rsidR="009401EA" w:rsidRDefault="00AE62B8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zapisami niniejszego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użytkowego.</w:t>
      </w:r>
    </w:p>
    <w:p w:rsidR="009401EA" w:rsidRDefault="009401EA">
      <w:pPr>
        <w:pStyle w:val="Default"/>
        <w:spacing w:after="0"/>
      </w:pP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Oszacowane przez Zamawiającego rodzaje robót wymieniono w treści PFU. Wykonawca musi się liczyć  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 mogą ulec zmianie po    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:rsidR="009401EA" w:rsidRDefault="00AE62B8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 w:rsidR="009401EA" w:rsidRDefault="009401EA">
      <w:pPr>
        <w:pStyle w:val="Default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401EA" w:rsidRDefault="00AE62B8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płatności dla opracowań projektowych i robót budowlanych wycenionych ryczałtowo jest wartość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ryczałtowa uwzględniać będzie wszystkie czynności, wymagania i badania, składające się na wykonanie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Płatność odbywać się będzie na podstawie faktur wystawionych po podpisaniu przez Zamawiającego   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dopuszcza częściowe fakturowanie zadania na podstawie protokołów odbioru robót          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 8 % wartości całości zadania.</w:t>
      </w:r>
    </w:p>
    <w:p w:rsidR="006771D3" w:rsidRPr="006771D3" w:rsidRDefault="006771D3">
      <w:pPr>
        <w:pStyle w:val="Default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>
        <w:rPr>
          <w:rFonts w:ascii="Times New Roman" w:hAnsi="Times New Roman"/>
          <w:b/>
          <w:sz w:val="20"/>
          <w:szCs w:val="20"/>
        </w:rPr>
        <w:t xml:space="preserve"> 200 dni od daty podpisania umowy 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 budowlanych i przekazanie zrealizowanych obiektów do eksploatacji, przekazania dokumentacji               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powykonawczej oraz map geodezyjnych powykonawczych. </w:t>
      </w:r>
    </w:p>
    <w:p w:rsidR="009401EA" w:rsidRDefault="009401EA">
      <w:pPr>
        <w:pStyle w:val="Default"/>
      </w:pPr>
    </w:p>
    <w:p w:rsidR="009401EA" w:rsidRDefault="00AE62B8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zarówno w fazie projektowej jak i na etapie wykonawstwa robót. Raporty będą przekazywane do 2 każdego  </w:t>
      </w:r>
    </w:p>
    <w:p w:rsidR="009401EA" w:rsidRDefault="00AE62B8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:rsidR="009401EA" w:rsidRDefault="009401EA">
      <w:pPr>
        <w:pStyle w:val="Default"/>
        <w:rPr>
          <w:rFonts w:ascii="Times New Roman" w:hAnsi="Times New Roman"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:rsidR="009401EA" w:rsidRDefault="009401EA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 w:rsidR="009401EA" w:rsidRDefault="00AE62B8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p w:rsidR="009401EA" w:rsidRPr="006771D3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5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064"/>
        <w:gridCol w:w="1236"/>
        <w:gridCol w:w="1260"/>
      </w:tblGrid>
      <w:tr w:rsidR="009401EA" w:rsidRPr="006771D3">
        <w:trPr>
          <w:trHeight w:val="401"/>
        </w:trPr>
        <w:tc>
          <w:tcPr>
            <w:tcW w:w="520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01EA" w:rsidRPr="006771D3" w:rsidRDefault="00AE62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Szacunkowe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zestawienie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robót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do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wykonania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9401EA" w:rsidRPr="006771D3">
        <w:trPr>
          <w:trHeight w:val="401"/>
        </w:trPr>
        <w:tc>
          <w:tcPr>
            <w:tcW w:w="520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01EA" w:rsidRPr="006771D3" w:rsidRDefault="009401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1EA" w:rsidRPr="006771D3">
        <w:trPr>
          <w:trHeight w:val="401"/>
        </w:trPr>
        <w:tc>
          <w:tcPr>
            <w:tcW w:w="520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401EA" w:rsidRPr="006771D3" w:rsidRDefault="009401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Lp</w:t>
            </w:r>
            <w:proofErr w:type="spellEnd"/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Wyszczególnienie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zakresu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rzeczowego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jednostka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miary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ilość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9401EA" w:rsidRPr="006771D3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pomiarowe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km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0,548</w:t>
            </w:r>
          </w:p>
        </w:tc>
      </w:tr>
      <w:tr w:rsidR="009401EA" w:rsidRPr="006771D3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rozbiórkowe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nawierzchni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szutrowej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1918</w:t>
            </w: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znaków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drogowych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</w:tr>
      <w:tr w:rsidR="009401EA" w:rsidRPr="006771D3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drogowe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9401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Korytowanie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z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wywózką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urobku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1479</w:t>
            </w:r>
          </w:p>
        </w:tc>
      </w:tr>
      <w:tr w:rsidR="009401EA" w:rsidRPr="006771D3">
        <w:trPr>
          <w:trHeight w:val="78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warstw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odsączająca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stabilizująca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2740</w:t>
            </w:r>
          </w:p>
        </w:tc>
      </w:tr>
      <w:tr w:rsidR="009401EA" w:rsidRPr="006771D3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Podbudowa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2740</w:t>
            </w: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Warstwa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asfaltowa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wiążąca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2192</w:t>
            </w: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Warstwa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asfaltowa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ścieralna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2192</w:t>
            </w:r>
          </w:p>
        </w:tc>
      </w:tr>
      <w:tr w:rsidR="009401EA" w:rsidRPr="006771D3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pobocza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548</w:t>
            </w: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Wymina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przepustu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   (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remont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9401EA" w:rsidRPr="006771D3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Organizacja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ruch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9401EA" w:rsidRPr="006771D3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Dokumentacja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projektowa</w:t>
            </w:r>
            <w:proofErr w:type="spellEnd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9401EA" w:rsidRPr="006771D3" w:rsidRDefault="00AE62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1D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:rsidR="009401EA" w:rsidRPr="006771D3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9401EA" w:rsidRPr="006771D3" w:rsidRDefault="009401EA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bookmarkStart w:id="2" w:name="__DdeLink__5021_442262092"/>
      <w:bookmarkEnd w:id="2"/>
    </w:p>
    <w:sectPr w:rsidR="009401EA" w:rsidRPr="006771D3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B7" w:rsidRDefault="00865DB7">
      <w:pPr>
        <w:spacing w:after="0" w:line="240" w:lineRule="auto"/>
      </w:pPr>
      <w:r>
        <w:separator/>
      </w:r>
    </w:p>
  </w:endnote>
  <w:endnote w:type="continuationSeparator" w:id="0">
    <w:p w:rsidR="00865DB7" w:rsidRDefault="0086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Segoe Print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B7" w:rsidRDefault="00865DB7">
      <w:pPr>
        <w:spacing w:after="0" w:line="240" w:lineRule="auto"/>
      </w:pPr>
      <w:r>
        <w:separator/>
      </w:r>
    </w:p>
  </w:footnote>
  <w:footnote w:type="continuationSeparator" w:id="0">
    <w:p w:rsidR="00865DB7" w:rsidRDefault="0086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B8" w:rsidRDefault="00AE62B8">
    <w:pPr>
      <w:pStyle w:val="Nagwek1"/>
    </w:pPr>
    <w:r>
      <w:t>„Program Funkcjonalno-Użytkowy „Modernizacja  dróg gminnych ul. Waryńskiego i ul. Jelenia                         w m .  Ozimek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EA"/>
    <w:rsid w:val="0034146E"/>
    <w:rsid w:val="006771D3"/>
    <w:rsid w:val="00865DB7"/>
    <w:rsid w:val="009401EA"/>
    <w:rsid w:val="00AE62B8"/>
    <w:rsid w:val="00D752DF"/>
    <w:rsid w:val="05F531FD"/>
    <w:rsid w:val="14EC532A"/>
    <w:rsid w:val="39434C4A"/>
    <w:rsid w:val="45CF4533"/>
    <w:rsid w:val="501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2F22-73E0-459C-8FDF-AF1B2269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paragraph" w:customStyle="1" w:styleId="Nagwek1">
    <w:name w:val="Nagłówek1"/>
    <w:next w:val="Tretekstu"/>
    <w:qFormat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shd w:val="clear" w:color="auto" w:fill="FFFFFF"/>
      <w:lang w:eastAsia="en-US"/>
    </w:rPr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Akapitzlist1">
    <w:name w:val="Akapit z listą1"/>
    <w:basedOn w:val="Normalny1"/>
    <w:qFormat/>
    <w:pPr>
      <w:suppressAutoHyphens/>
      <w:ind w:left="720"/>
    </w:pPr>
  </w:style>
  <w:style w:type="paragraph" w:customStyle="1" w:styleId="Gwka">
    <w:name w:val="Głów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pacing w:line="252" w:lineRule="auto"/>
      <w:textAlignment w:val="baseline"/>
    </w:pPr>
    <w:rPr>
      <w:rFonts w:ascii="0" w:eastAsia="Calibri" w:hAnsi="0"/>
      <w:color w:val="000000"/>
      <w:sz w:val="24"/>
      <w:szCs w:val="22"/>
      <w:shd w:val="clear" w:color="auto" w:fill="FFFFFF"/>
      <w:lang w:eastAsia="en-US"/>
    </w:rPr>
  </w:style>
  <w:style w:type="paragraph" w:styleId="Tekstdymka">
    <w:name w:val="Balloon Text"/>
    <w:basedOn w:val="Normalny"/>
    <w:link w:val="TekstdymkaZnak"/>
    <w:rsid w:val="0034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4146E"/>
    <w:rPr>
      <w:rFonts w:ascii="Segoe UI" w:eastAsia="Calibr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4600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ZbigniewB</cp:lastModifiedBy>
  <cp:revision>27</cp:revision>
  <cp:lastPrinted>2020-07-24T07:49:00Z</cp:lastPrinted>
  <dcterms:created xsi:type="dcterms:W3CDTF">2018-05-21T14:45:00Z</dcterms:created>
  <dcterms:modified xsi:type="dcterms:W3CDTF">2020-07-24T08:47:00Z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